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0"/>
      </w:tblGrid>
      <w:tr w:rsidR="000D37A5" w:rsidTr="00375C81">
        <w:tc>
          <w:tcPr>
            <w:tcW w:w="4230" w:type="dxa"/>
          </w:tcPr>
          <w:p w:rsidR="000D37A5" w:rsidRPr="00375C81" w:rsidRDefault="000D37A5" w:rsidP="00021518">
            <w:pPr>
              <w:spacing w:line="312" w:lineRule="auto"/>
              <w:jc w:val="center"/>
              <w:rPr>
                <w:rFonts w:ascii="Times New Roman" w:hAnsi="Times New Roman" w:cs="Times New Roman"/>
                <w:sz w:val="24"/>
                <w:szCs w:val="24"/>
              </w:rPr>
            </w:pPr>
            <w:r w:rsidRPr="00375C81">
              <w:rPr>
                <w:rFonts w:ascii="Times New Roman" w:hAnsi="Times New Roman" w:cs="Times New Roman"/>
                <w:sz w:val="24"/>
                <w:szCs w:val="24"/>
              </w:rPr>
              <w:t>UBND QUẬN LONG BIÊN</w:t>
            </w:r>
          </w:p>
          <w:p w:rsidR="000D37A5" w:rsidRPr="00375C81" w:rsidRDefault="000D37A5" w:rsidP="00021518">
            <w:pPr>
              <w:spacing w:line="312" w:lineRule="auto"/>
              <w:jc w:val="center"/>
              <w:rPr>
                <w:rFonts w:ascii="Times New Roman" w:hAnsi="Times New Roman" w:cs="Times New Roman"/>
                <w:b/>
                <w:sz w:val="24"/>
                <w:szCs w:val="24"/>
              </w:rPr>
            </w:pPr>
            <w:r w:rsidRPr="00375C81">
              <w:rPr>
                <w:rFonts w:ascii="Times New Roman" w:hAnsi="Times New Roman" w:cs="Times New Roman"/>
                <w:b/>
                <w:sz w:val="24"/>
                <w:szCs w:val="24"/>
              </w:rPr>
              <w:t>TRƯỜNG TH ĐÔ THỊ VIỆT HƯNG</w:t>
            </w:r>
          </w:p>
        </w:tc>
        <w:tc>
          <w:tcPr>
            <w:tcW w:w="5400" w:type="dxa"/>
          </w:tcPr>
          <w:p w:rsidR="000D37A5" w:rsidRDefault="000D37A5" w:rsidP="00021518">
            <w:pPr>
              <w:spacing w:line="312" w:lineRule="auto"/>
              <w:jc w:val="center"/>
              <w:rPr>
                <w:rFonts w:ascii="Times New Roman" w:hAnsi="Times New Roman" w:cs="Times New Roman"/>
                <w:sz w:val="24"/>
                <w:szCs w:val="24"/>
              </w:rPr>
            </w:pPr>
            <w:r w:rsidRPr="00375C81">
              <w:rPr>
                <w:rFonts w:ascii="Times New Roman" w:hAnsi="Times New Roman" w:cs="Times New Roman"/>
                <w:sz w:val="24"/>
                <w:szCs w:val="24"/>
              </w:rPr>
              <w:t>CỘNG HÒA XÃ HỘI CHỦ NGHĨA VIỆT NAM</w:t>
            </w:r>
          </w:p>
          <w:p w:rsidR="00375C81" w:rsidRPr="00375C81" w:rsidRDefault="00375C81" w:rsidP="00021518">
            <w:pPr>
              <w:spacing w:line="312" w:lineRule="auto"/>
              <w:jc w:val="center"/>
              <w:rPr>
                <w:rFonts w:ascii="Times New Roman" w:hAnsi="Times New Roman" w:cs="Times New Roman"/>
                <w:b/>
                <w:sz w:val="24"/>
                <w:szCs w:val="24"/>
              </w:rPr>
            </w:pPr>
            <w:r w:rsidRPr="00375C81">
              <w:rPr>
                <w:rFonts w:ascii="Times New Roman" w:hAnsi="Times New Roman" w:cs="Times New Roman"/>
                <w:b/>
                <w:sz w:val="24"/>
                <w:szCs w:val="24"/>
              </w:rPr>
              <w:t>Độc lập – Tự do – Hạnh phúc</w:t>
            </w:r>
          </w:p>
        </w:tc>
      </w:tr>
    </w:tbl>
    <w:p w:rsidR="000D37A5" w:rsidRDefault="000D37A5" w:rsidP="00021518">
      <w:pPr>
        <w:spacing w:line="312" w:lineRule="auto"/>
        <w:jc w:val="center"/>
        <w:rPr>
          <w:rFonts w:ascii="Times New Roman" w:hAnsi="Times New Roman" w:cs="Times New Roman"/>
          <w:b/>
          <w:sz w:val="28"/>
          <w:szCs w:val="28"/>
        </w:rPr>
      </w:pPr>
    </w:p>
    <w:p w:rsidR="000D0E88" w:rsidRDefault="000D0E88" w:rsidP="00021518">
      <w:pPr>
        <w:spacing w:line="312" w:lineRule="auto"/>
        <w:jc w:val="center"/>
        <w:rPr>
          <w:rFonts w:ascii="Times New Roman" w:hAnsi="Times New Roman" w:cs="Times New Roman"/>
          <w:b/>
          <w:sz w:val="28"/>
          <w:szCs w:val="28"/>
        </w:rPr>
      </w:pPr>
      <w:bookmarkStart w:id="0" w:name="_GoBack"/>
      <w:bookmarkEnd w:id="0"/>
    </w:p>
    <w:p w:rsidR="00DC38B0" w:rsidRPr="009B68D6" w:rsidRDefault="00966328" w:rsidP="00021518">
      <w:pPr>
        <w:spacing w:line="312" w:lineRule="auto"/>
        <w:jc w:val="center"/>
        <w:rPr>
          <w:rFonts w:ascii="Times New Roman" w:hAnsi="Times New Roman" w:cs="Times New Roman"/>
          <w:b/>
          <w:sz w:val="28"/>
          <w:szCs w:val="28"/>
        </w:rPr>
      </w:pPr>
      <w:r w:rsidRPr="009B68D6">
        <w:rPr>
          <w:rFonts w:ascii="Times New Roman" w:hAnsi="Times New Roman" w:cs="Times New Roman"/>
          <w:b/>
          <w:sz w:val="28"/>
          <w:szCs w:val="28"/>
        </w:rPr>
        <w:t>KHUYẾ</w:t>
      </w:r>
      <w:r w:rsidR="00BF78B3" w:rsidRPr="009B68D6">
        <w:rPr>
          <w:rFonts w:ascii="Times New Roman" w:hAnsi="Times New Roman" w:cs="Times New Roman"/>
          <w:b/>
          <w:sz w:val="28"/>
          <w:szCs w:val="28"/>
        </w:rPr>
        <w:t>N CÁO PHÒNG CHỐNG BỆNH CÚM MÙA</w:t>
      </w:r>
      <w:r w:rsidR="00021518">
        <w:rPr>
          <w:rFonts w:ascii="Times New Roman" w:hAnsi="Times New Roman" w:cs="Times New Roman"/>
          <w:b/>
          <w:sz w:val="28"/>
          <w:szCs w:val="28"/>
        </w:rPr>
        <w:t xml:space="preserve"> </w:t>
      </w:r>
    </w:p>
    <w:p w:rsidR="00911C82" w:rsidRPr="009B68D6" w:rsidRDefault="00911C82" w:rsidP="00D33B20">
      <w:pPr>
        <w:spacing w:line="312" w:lineRule="auto"/>
        <w:jc w:val="both"/>
        <w:rPr>
          <w:rFonts w:ascii="Times New Roman" w:hAnsi="Times New Roman" w:cs="Times New Roman"/>
          <w:sz w:val="28"/>
          <w:szCs w:val="28"/>
        </w:rPr>
      </w:pPr>
      <w:r w:rsidRPr="009B68D6">
        <w:rPr>
          <w:rFonts w:ascii="Times New Roman" w:hAnsi="Times New Roman" w:cs="Times New Roman"/>
          <w:b/>
          <w:sz w:val="28"/>
          <w:szCs w:val="28"/>
        </w:rPr>
        <w:tab/>
      </w:r>
      <w:r w:rsidRPr="009B68D6">
        <w:rPr>
          <w:rFonts w:ascii="Times New Roman" w:hAnsi="Times New Roman" w:cs="Times New Roman"/>
          <w:sz w:val="28"/>
          <w:szCs w:val="28"/>
        </w:rPr>
        <w:t>Để chủ động phòng chống cúm mùa, Bộ Y tế khuyến cáo người dân thực hiện tốt các nội dung như sau:</w:t>
      </w:r>
    </w:p>
    <w:p w:rsidR="00911C82" w:rsidRPr="009B68D6" w:rsidRDefault="00911C82" w:rsidP="00D33B20">
      <w:pPr>
        <w:pStyle w:val="ListParagraph"/>
        <w:numPr>
          <w:ilvl w:val="0"/>
          <w:numId w:val="1"/>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t>Đảm bảo vệ sinh cá nhân, che miệng khi hắt hơi, thường xuyên rửa tay với xà phòng</w:t>
      </w:r>
      <w:r w:rsidR="008E7FD6" w:rsidRPr="009B68D6">
        <w:rPr>
          <w:rFonts w:ascii="Times New Roman" w:hAnsi="Times New Roman" w:cs="Times New Roman"/>
          <w:sz w:val="28"/>
          <w:szCs w:val="28"/>
        </w:rPr>
        <w:t>, vệ sinh mũi, họng hằng ngày bằng nước muối.</w:t>
      </w:r>
    </w:p>
    <w:p w:rsidR="008E7FD6" w:rsidRPr="009B68D6" w:rsidRDefault="000C3EC9" w:rsidP="00D33B20">
      <w:pPr>
        <w:pStyle w:val="ListParagraph"/>
        <w:numPr>
          <w:ilvl w:val="0"/>
          <w:numId w:val="1"/>
        </w:numPr>
        <w:tabs>
          <w:tab w:val="left" w:pos="990"/>
        </w:tabs>
        <w:spacing w:line="312" w:lineRule="auto"/>
        <w:ind w:firstLine="0"/>
        <w:jc w:val="both"/>
        <w:rPr>
          <w:rFonts w:ascii="Times New Roman" w:hAnsi="Times New Roman" w:cs="Times New Roman"/>
          <w:sz w:val="28"/>
          <w:szCs w:val="28"/>
        </w:rPr>
      </w:pPr>
      <w:r w:rsidRPr="009B68D6">
        <w:rPr>
          <w:rFonts w:ascii="Times New Roman" w:hAnsi="Times New Roman" w:cs="Times New Roman"/>
          <w:sz w:val="28"/>
          <w:szCs w:val="28"/>
        </w:rPr>
        <w:t>Giữ ấm cơ thể, ăn uống đủ chất để nâng cao thể trạng.</w:t>
      </w:r>
    </w:p>
    <w:p w:rsidR="000C3EC9" w:rsidRPr="009B68D6" w:rsidRDefault="000C3EC9" w:rsidP="00D33B20">
      <w:pPr>
        <w:pStyle w:val="ListParagraph"/>
        <w:numPr>
          <w:ilvl w:val="0"/>
          <w:numId w:val="1"/>
        </w:numPr>
        <w:tabs>
          <w:tab w:val="left" w:pos="990"/>
        </w:tabs>
        <w:spacing w:line="312" w:lineRule="auto"/>
        <w:ind w:firstLine="0"/>
        <w:jc w:val="both"/>
        <w:rPr>
          <w:rFonts w:ascii="Times New Roman" w:hAnsi="Times New Roman" w:cs="Times New Roman"/>
          <w:sz w:val="28"/>
          <w:szCs w:val="28"/>
        </w:rPr>
      </w:pPr>
      <w:r w:rsidRPr="009B68D6">
        <w:rPr>
          <w:rFonts w:ascii="Times New Roman" w:hAnsi="Times New Roman" w:cs="Times New Roman"/>
          <w:sz w:val="28"/>
          <w:szCs w:val="28"/>
        </w:rPr>
        <w:t>Tiêm vắc xin cúm mùa phòng bệnh.</w:t>
      </w:r>
    </w:p>
    <w:p w:rsidR="000C3EC9" w:rsidRPr="009B68D6" w:rsidRDefault="000C3EC9" w:rsidP="00D33B20">
      <w:pPr>
        <w:pStyle w:val="ListParagraph"/>
        <w:numPr>
          <w:ilvl w:val="0"/>
          <w:numId w:val="1"/>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t>Hạn chế tiếp xúc với bệnh nhân cúm hoặc các trường hợp nghi ngờ mắc bệnh khi không cần thiết.</w:t>
      </w:r>
    </w:p>
    <w:p w:rsidR="000C3EC9" w:rsidRDefault="000C3EC9" w:rsidP="00D33B20">
      <w:pPr>
        <w:pStyle w:val="ListParagraph"/>
        <w:numPr>
          <w:ilvl w:val="0"/>
          <w:numId w:val="1"/>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t>Khi có triệu chứng ho, sốt, sổ mũi, đau đầu, mệt mỏi cần đến ngay cơ sở y tế để được khám, xử trí kịp thời.</w:t>
      </w:r>
    </w:p>
    <w:p w:rsidR="00D33B20" w:rsidRPr="009B68D6" w:rsidRDefault="00D33B20" w:rsidP="00D33B20">
      <w:pPr>
        <w:pStyle w:val="ListParagraph"/>
        <w:tabs>
          <w:tab w:val="left" w:pos="990"/>
        </w:tabs>
        <w:spacing w:line="312" w:lineRule="auto"/>
        <w:jc w:val="both"/>
        <w:rPr>
          <w:rFonts w:ascii="Times New Roman" w:hAnsi="Times New Roman" w:cs="Times New Roman"/>
          <w:sz w:val="28"/>
          <w:szCs w:val="28"/>
        </w:rPr>
      </w:pPr>
    </w:p>
    <w:p w:rsidR="00E240B2" w:rsidRPr="009B68D6" w:rsidRDefault="00E240B2" w:rsidP="00D33B20">
      <w:pPr>
        <w:pStyle w:val="ListParagraph"/>
        <w:spacing w:line="312" w:lineRule="auto"/>
        <w:jc w:val="both"/>
        <w:rPr>
          <w:rFonts w:ascii="Times New Roman" w:hAnsi="Times New Roman" w:cs="Times New Roman"/>
          <w:sz w:val="28"/>
          <w:szCs w:val="28"/>
        </w:rPr>
      </w:pPr>
    </w:p>
    <w:p w:rsidR="00D33B20" w:rsidRPr="00021518" w:rsidRDefault="00E240B2" w:rsidP="00021518">
      <w:pPr>
        <w:pStyle w:val="ListParagraph"/>
        <w:spacing w:line="312" w:lineRule="auto"/>
        <w:jc w:val="center"/>
        <w:rPr>
          <w:rFonts w:ascii="Times New Roman" w:hAnsi="Times New Roman" w:cs="Times New Roman"/>
          <w:b/>
          <w:sz w:val="28"/>
          <w:szCs w:val="28"/>
        </w:rPr>
      </w:pPr>
      <w:r w:rsidRPr="009B68D6">
        <w:rPr>
          <w:rFonts w:ascii="Times New Roman" w:hAnsi="Times New Roman" w:cs="Times New Roman"/>
          <w:b/>
          <w:sz w:val="28"/>
          <w:szCs w:val="28"/>
        </w:rPr>
        <w:t>KHUYẾN CÁO PHÒNG CHỐNG BỆNH SỞI</w:t>
      </w:r>
    </w:p>
    <w:p w:rsidR="00E240B2" w:rsidRPr="009B68D6" w:rsidRDefault="00E240B2" w:rsidP="00D33B20">
      <w:pPr>
        <w:pStyle w:val="ListParagraph"/>
        <w:numPr>
          <w:ilvl w:val="0"/>
          <w:numId w:val="2"/>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t>Chủ động đưa trẻ tử 9 tháng đến 2 tuổi chưa tiêm hoặc tiêm chưa đủ 2 mũi vắc xin sởi hoặc trẻ từ 1 tuổi đến 14 tuổi tiêm vắc xin Sởi – Rubella đầy đủ và đúng lịch.</w:t>
      </w:r>
    </w:p>
    <w:p w:rsidR="00E240B2" w:rsidRPr="009B68D6" w:rsidRDefault="00E240B2" w:rsidP="00D33B20">
      <w:pPr>
        <w:pStyle w:val="ListParagraph"/>
        <w:numPr>
          <w:ilvl w:val="0"/>
          <w:numId w:val="2"/>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t>Bệnh sởi rất dễ lây, không cho trẻ đến gần, tiếp xúc với các trẻ nghi mắc bệnh sởi. Thường xuyên rửa tay bằng xà phòng khi chăm sóc trẻ.</w:t>
      </w:r>
    </w:p>
    <w:p w:rsidR="00E240B2" w:rsidRPr="009B68D6" w:rsidRDefault="00E240B2" w:rsidP="00D33B20">
      <w:pPr>
        <w:pStyle w:val="ListParagraph"/>
        <w:numPr>
          <w:ilvl w:val="0"/>
          <w:numId w:val="2"/>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t xml:space="preserve">Giữ vệ sinh </w:t>
      </w:r>
      <w:r w:rsidR="00676A33" w:rsidRPr="009B68D6">
        <w:rPr>
          <w:rFonts w:ascii="Times New Roman" w:hAnsi="Times New Roman" w:cs="Times New Roman"/>
          <w:sz w:val="28"/>
          <w:szCs w:val="28"/>
        </w:rPr>
        <w:t>thân thể, mũi, họng, mắt và răng miệng cho trẻ hàng ngày. Đảm bảo nhà ở và vệ sinh thông thoáng, sạch, sẽ. Tăng cường dinh dưỡng cho trẻ.</w:t>
      </w:r>
    </w:p>
    <w:p w:rsidR="00676A33" w:rsidRPr="009B68D6" w:rsidRDefault="00676A33" w:rsidP="00D33B20">
      <w:pPr>
        <w:pStyle w:val="ListParagraph"/>
        <w:numPr>
          <w:ilvl w:val="0"/>
          <w:numId w:val="2"/>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t xml:space="preserve">Nhà trẻ, mẫu </w:t>
      </w:r>
      <w:r w:rsidR="00AE0A57" w:rsidRPr="009B68D6">
        <w:rPr>
          <w:rFonts w:ascii="Times New Roman" w:hAnsi="Times New Roman" w:cs="Times New Roman"/>
          <w:sz w:val="28"/>
          <w:szCs w:val="28"/>
        </w:rPr>
        <w:t>giáo, trường học nơi tập trung đông trẻ em cần giữ gìn vệ sinh sạch sẽ, thông thoáng; thường xuyên khử trùng đồ chơi, dụng cụ học tập và phòng học bằng các chất sát khuẩn thông thường.</w:t>
      </w:r>
    </w:p>
    <w:p w:rsidR="00AE0A57" w:rsidRDefault="00AE0A57" w:rsidP="00D33B20">
      <w:pPr>
        <w:pStyle w:val="ListParagraph"/>
        <w:numPr>
          <w:ilvl w:val="0"/>
          <w:numId w:val="2"/>
        </w:numPr>
        <w:tabs>
          <w:tab w:val="left" w:pos="990"/>
        </w:tabs>
        <w:spacing w:line="312" w:lineRule="auto"/>
        <w:ind w:left="0" w:firstLine="720"/>
        <w:jc w:val="both"/>
        <w:rPr>
          <w:rFonts w:ascii="Times New Roman" w:hAnsi="Times New Roman" w:cs="Times New Roman"/>
          <w:sz w:val="28"/>
          <w:szCs w:val="28"/>
        </w:rPr>
      </w:pPr>
      <w:r w:rsidRPr="009B68D6">
        <w:rPr>
          <w:rFonts w:ascii="Times New Roman" w:hAnsi="Times New Roman" w:cs="Times New Roman"/>
          <w:sz w:val="28"/>
          <w:szCs w:val="28"/>
        </w:rPr>
        <w:lastRenderedPageBreak/>
        <w:t>Khi phát hiện có các dấu hiệu sốt, ho, chảy nước mũi, phát ban cần sớm cách ly và đưa trẻ đến các cơ sở y tế gần nhất để đượ</w:t>
      </w:r>
      <w:r w:rsidR="00DB6901" w:rsidRPr="009B68D6">
        <w:rPr>
          <w:rFonts w:ascii="Times New Roman" w:hAnsi="Times New Roman" w:cs="Times New Roman"/>
          <w:sz w:val="28"/>
          <w:szCs w:val="28"/>
        </w:rPr>
        <w:t>c thăm khám, tư vấn điều trị kịp thời. Không nên đưa trẻ điều trị vượt tuyến khi không cần thiết để tránh quá tải bệnh viện và lây nhiễm chéo trong bệnh viện.</w:t>
      </w:r>
    </w:p>
    <w:p w:rsidR="00D33B20" w:rsidRPr="009B68D6" w:rsidRDefault="00D33B20" w:rsidP="00D33B20">
      <w:pPr>
        <w:pStyle w:val="ListParagraph"/>
        <w:tabs>
          <w:tab w:val="left" w:pos="990"/>
        </w:tabs>
        <w:spacing w:line="312" w:lineRule="auto"/>
        <w:jc w:val="both"/>
        <w:rPr>
          <w:rFonts w:ascii="Times New Roman" w:hAnsi="Times New Roman" w:cs="Times New Roman"/>
          <w:sz w:val="28"/>
          <w:szCs w:val="28"/>
        </w:rPr>
      </w:pPr>
    </w:p>
    <w:p w:rsidR="009B68D6" w:rsidRPr="009B68D6" w:rsidRDefault="009B68D6" w:rsidP="00D33B20">
      <w:pPr>
        <w:pStyle w:val="ListParagraph"/>
        <w:spacing w:line="312" w:lineRule="auto"/>
        <w:ind w:left="1080"/>
        <w:jc w:val="both"/>
        <w:rPr>
          <w:rFonts w:ascii="Times New Roman" w:hAnsi="Times New Roman" w:cs="Times New Roman"/>
          <w:sz w:val="28"/>
          <w:szCs w:val="28"/>
        </w:rPr>
      </w:pPr>
    </w:p>
    <w:p w:rsidR="00DC38B0" w:rsidRPr="00021518" w:rsidRDefault="009B68D6" w:rsidP="00021518">
      <w:pPr>
        <w:pStyle w:val="ListParagraph"/>
        <w:spacing w:line="312" w:lineRule="auto"/>
        <w:ind w:left="0" w:firstLine="630"/>
        <w:jc w:val="center"/>
        <w:rPr>
          <w:rFonts w:ascii="Times New Roman" w:hAnsi="Times New Roman" w:cs="Times New Roman"/>
          <w:b/>
          <w:sz w:val="28"/>
          <w:szCs w:val="28"/>
        </w:rPr>
      </w:pPr>
      <w:r w:rsidRPr="009B68D6">
        <w:rPr>
          <w:rFonts w:ascii="Times New Roman" w:hAnsi="Times New Roman" w:cs="Times New Roman"/>
          <w:b/>
          <w:sz w:val="28"/>
          <w:szCs w:val="28"/>
        </w:rPr>
        <w:t>NỘI DUNG TUYÊN TRUYỀN ĐẢM BẢO AN TOÀN THỰC PHẨM</w:t>
      </w:r>
    </w:p>
    <w:p w:rsidR="009B68D6" w:rsidRPr="009B68D6" w:rsidRDefault="009B68D6" w:rsidP="00D33B20">
      <w:pPr>
        <w:spacing w:after="0" w:line="312" w:lineRule="auto"/>
        <w:ind w:firstLine="720"/>
        <w:jc w:val="both"/>
        <w:rPr>
          <w:rFonts w:ascii="Times New Roman" w:hAnsi="Times New Roman"/>
          <w:sz w:val="28"/>
          <w:szCs w:val="28"/>
        </w:rPr>
      </w:pPr>
      <w:r w:rsidRPr="009B68D6">
        <w:rPr>
          <w:rFonts w:ascii="Times New Roman" w:hAnsi="Times New Roman"/>
          <w:sz w:val="28"/>
          <w:szCs w:val="28"/>
        </w:rPr>
        <w:t>Hướng dẫn cách chế biến bảo quản thực phẩm an toàn, cách bảo quản giò, chả, thực phẩm, canh măng bánh trưng trong ngày Tết…</w:t>
      </w:r>
    </w:p>
    <w:p w:rsidR="009B68D6" w:rsidRPr="009B68D6" w:rsidRDefault="009B68D6" w:rsidP="00D33B20">
      <w:pPr>
        <w:spacing w:after="0" w:line="312" w:lineRule="auto"/>
        <w:jc w:val="both"/>
        <w:rPr>
          <w:rFonts w:ascii="Times New Roman" w:hAnsi="Times New Roman"/>
          <w:sz w:val="28"/>
          <w:szCs w:val="28"/>
        </w:rPr>
      </w:pPr>
      <w:r w:rsidRPr="009B68D6">
        <w:rPr>
          <w:rFonts w:ascii="Times New Roman" w:hAnsi="Times New Roman"/>
          <w:sz w:val="28"/>
          <w:szCs w:val="28"/>
        </w:rPr>
        <w:tab/>
        <w:t>Tuyên truyền không sử dung thực phẩm không rõ nguồn gốc, có dấu hiệu ôi thiu mốc hỏng.</w:t>
      </w:r>
    </w:p>
    <w:p w:rsidR="009B68D6" w:rsidRPr="009B68D6" w:rsidRDefault="009B68D6" w:rsidP="00D33B20">
      <w:pPr>
        <w:spacing w:after="0" w:line="312" w:lineRule="auto"/>
        <w:jc w:val="both"/>
        <w:rPr>
          <w:rFonts w:ascii="Times New Roman" w:hAnsi="Times New Roman"/>
          <w:sz w:val="28"/>
          <w:szCs w:val="28"/>
        </w:rPr>
      </w:pPr>
      <w:r w:rsidRPr="009B68D6">
        <w:rPr>
          <w:rFonts w:ascii="Times New Roman" w:hAnsi="Times New Roman"/>
          <w:sz w:val="28"/>
          <w:szCs w:val="28"/>
        </w:rPr>
        <w:tab/>
        <w:t>Không nên chế biến quá nhiều thực phẩm, thức ăn để tránh sử dụng sản phẩm không tươi, mất dinh dưỡng hoặc mốc hỏng</w:t>
      </w:r>
    </w:p>
    <w:p w:rsidR="009B68D6" w:rsidRPr="009B68D6" w:rsidRDefault="009B68D6" w:rsidP="00D33B20">
      <w:pPr>
        <w:spacing w:after="0" w:line="312" w:lineRule="auto"/>
        <w:jc w:val="both"/>
        <w:rPr>
          <w:rFonts w:ascii="Times New Roman" w:hAnsi="Times New Roman"/>
          <w:sz w:val="28"/>
          <w:szCs w:val="28"/>
        </w:rPr>
      </w:pPr>
      <w:r w:rsidRPr="009B68D6">
        <w:rPr>
          <w:rFonts w:ascii="Times New Roman" w:hAnsi="Times New Roman"/>
          <w:sz w:val="28"/>
          <w:szCs w:val="28"/>
        </w:rPr>
        <w:tab/>
        <w:t>Tuyên truyền phòng ngừa ngộ độc rượu trong dịp Tết: không uống cồn công nghiệp vì có thể gây mù mắt và tử vong; không lạm dụng rượu bia trong các ngày Tết; Không uống rượu ngâm với lá, rễ cây, phủ tạng động vật không rõ độc tính hay rượu Ngâm theo kinh nghiệm cá nhân; không uống rượu khi không biết rượu gì, không biết nguồn gốc xuất xứ, rượu không công bố tiêu chuấn chất lượng. Không uống rượu khi đang đói, mệt hoặc đang uống thuốc điều trị, trẻ em dưới 18 tuổi không uống rượu bia.</w:t>
      </w:r>
    </w:p>
    <w:p w:rsidR="009B68D6" w:rsidRPr="009B68D6" w:rsidRDefault="009B68D6" w:rsidP="00D33B20">
      <w:pPr>
        <w:spacing w:after="0" w:line="312" w:lineRule="auto"/>
        <w:jc w:val="both"/>
        <w:rPr>
          <w:rFonts w:ascii="Times New Roman" w:hAnsi="Times New Roman"/>
          <w:sz w:val="28"/>
          <w:szCs w:val="28"/>
        </w:rPr>
      </w:pPr>
      <w:r w:rsidRPr="009B68D6">
        <w:rPr>
          <w:rFonts w:ascii="Times New Roman" w:hAnsi="Times New Roman"/>
          <w:sz w:val="28"/>
          <w:szCs w:val="28"/>
        </w:rPr>
        <w:tab/>
        <w:t>Tuyên truyền phòng ngừa ng</w:t>
      </w:r>
      <w:r w:rsidR="00DA15EB">
        <w:rPr>
          <w:rFonts w:ascii="Times New Roman" w:hAnsi="Times New Roman"/>
          <w:sz w:val="28"/>
          <w:szCs w:val="28"/>
        </w:rPr>
        <w:t>ộ</w:t>
      </w:r>
      <w:r w:rsidRPr="009B68D6">
        <w:rPr>
          <w:rFonts w:ascii="Times New Roman" w:hAnsi="Times New Roman"/>
          <w:sz w:val="28"/>
          <w:szCs w:val="28"/>
        </w:rPr>
        <w:t xml:space="preserve"> độc nấm: không được ăn nấm lạ, nấm hoang dại kể cả nấm màu trắng, không ăn thử nấm, dứt khoát loại bỏ nấm nếu nghi ngờ, không hái nấm non chưa xòe mũ vì chưa bộc lộ hết đặc điểm cấu tạo, khó nhận dạng nấm độc; không ăn nấm nếu dập nát, ôi thiu.</w:t>
      </w:r>
    </w:p>
    <w:p w:rsidR="009B68D6" w:rsidRPr="009B68D6" w:rsidRDefault="009B68D6" w:rsidP="00D33B20">
      <w:pPr>
        <w:pStyle w:val="ListParagraph"/>
        <w:spacing w:line="312" w:lineRule="auto"/>
        <w:ind w:left="1080"/>
        <w:jc w:val="center"/>
        <w:rPr>
          <w:rFonts w:ascii="Times New Roman" w:hAnsi="Times New Roman" w:cs="Times New Roman"/>
          <w:b/>
          <w:sz w:val="28"/>
          <w:szCs w:val="28"/>
        </w:rPr>
      </w:pPr>
    </w:p>
    <w:sectPr w:rsidR="009B68D6" w:rsidRPr="009B6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14B57"/>
    <w:multiLevelType w:val="hybridMultilevel"/>
    <w:tmpl w:val="1D2A2016"/>
    <w:lvl w:ilvl="0" w:tplc="8C5E9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CF42D0"/>
    <w:multiLevelType w:val="hybridMultilevel"/>
    <w:tmpl w:val="4FA0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3B"/>
    <w:rsid w:val="00021518"/>
    <w:rsid w:val="000C3EC9"/>
    <w:rsid w:val="000D0E88"/>
    <w:rsid w:val="000D37A5"/>
    <w:rsid w:val="0013362E"/>
    <w:rsid w:val="00193C6D"/>
    <w:rsid w:val="00375C81"/>
    <w:rsid w:val="003D2E2F"/>
    <w:rsid w:val="004A053B"/>
    <w:rsid w:val="0059274D"/>
    <w:rsid w:val="00620F04"/>
    <w:rsid w:val="00652907"/>
    <w:rsid w:val="00676A33"/>
    <w:rsid w:val="007B3097"/>
    <w:rsid w:val="007B71D5"/>
    <w:rsid w:val="008E7FD6"/>
    <w:rsid w:val="00906DB9"/>
    <w:rsid w:val="00911C82"/>
    <w:rsid w:val="00966328"/>
    <w:rsid w:val="009B68D6"/>
    <w:rsid w:val="00AE0A57"/>
    <w:rsid w:val="00BF78B3"/>
    <w:rsid w:val="00D33B20"/>
    <w:rsid w:val="00DA15EB"/>
    <w:rsid w:val="00DB6901"/>
    <w:rsid w:val="00DC38B0"/>
    <w:rsid w:val="00DF7973"/>
    <w:rsid w:val="00E2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4D06F-FAD6-4BCC-8F58-FB3BF2D5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C82"/>
    <w:pPr>
      <w:ind w:left="720"/>
      <w:contextualSpacing/>
    </w:pPr>
  </w:style>
  <w:style w:type="table" w:styleId="TableGrid">
    <w:name w:val="Table Grid"/>
    <w:basedOn w:val="TableNormal"/>
    <w:uiPriority w:val="39"/>
    <w:rsid w:val="000D3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Nguyen</dc:creator>
  <cp:keywords/>
  <dc:description/>
  <cp:lastModifiedBy>Hoang Nguyen</cp:lastModifiedBy>
  <cp:revision>20</cp:revision>
  <dcterms:created xsi:type="dcterms:W3CDTF">2018-02-02T02:31:00Z</dcterms:created>
  <dcterms:modified xsi:type="dcterms:W3CDTF">2018-02-02T03:14:00Z</dcterms:modified>
</cp:coreProperties>
</file>